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8B643A" w:rsidTr="008B643A">
        <w:trPr>
          <w:cantSplit/>
          <w:trHeight w:val="85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3A" w:rsidRDefault="008B643A" w:rsidP="001A41B2">
            <w:pPr>
              <w:pStyle w:val="Zkladn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INFORMACE </w:t>
            </w:r>
            <w:r w:rsidR="001A41B2">
              <w:rPr>
                <w:rFonts w:ascii="Times New Roman" w:hAnsi="Times New Roman"/>
                <w:b/>
                <w:sz w:val="36"/>
                <w:szCs w:val="36"/>
              </w:rPr>
              <w:t>O PROJEKTOVÉ DOKUMENTACI</w:t>
            </w:r>
            <w:bookmarkStart w:id="0" w:name="_GoBack"/>
            <w:bookmarkEnd w:id="0"/>
          </w:p>
        </w:tc>
      </w:tr>
      <w:tr w:rsidR="008B643A" w:rsidTr="008B643A">
        <w:trPr>
          <w:cantSplit/>
          <w:trHeight w:val="2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3A" w:rsidRDefault="008B643A">
            <w:pPr>
              <w:pStyle w:val="Zklad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Zadávací řízení</w:t>
            </w:r>
          </w:p>
        </w:tc>
      </w:tr>
      <w:tr w:rsidR="008B643A" w:rsidTr="008B643A">
        <w:trPr>
          <w:cantSplit/>
          <w:trHeight w:val="85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3A" w:rsidRDefault="008B643A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43A" w:rsidRDefault="00D73685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Užší</w:t>
            </w:r>
            <w:r w:rsidR="00C95DD8">
              <w:rPr>
                <w:rFonts w:ascii="Times New Roman" w:hAnsi="Times New Roman"/>
                <w:sz w:val="24"/>
                <w:szCs w:val="24"/>
              </w:rPr>
              <w:t xml:space="preserve"> řízení </w:t>
            </w:r>
            <w:r w:rsidR="008B643A">
              <w:rPr>
                <w:rFonts w:ascii="Times New Roman" w:hAnsi="Times New Roman"/>
                <w:sz w:val="24"/>
                <w:szCs w:val="24"/>
              </w:rPr>
              <w:t>podle zákona č. 134/2016 Sb.,</w:t>
            </w:r>
          </w:p>
          <w:p w:rsidR="008B643A" w:rsidRDefault="008B643A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zadávání veřejných zakázek, v platném znění</w:t>
            </w:r>
          </w:p>
          <w:p w:rsidR="008B643A" w:rsidRDefault="008B643A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A" w:rsidTr="008B643A">
        <w:trPr>
          <w:cantSplit/>
          <w:trHeight w:val="69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3A" w:rsidRDefault="008B643A" w:rsidP="008B643A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  <w:p w:rsidR="008B643A" w:rsidRDefault="00A67514" w:rsidP="00B04746">
            <w:pPr>
              <w:pStyle w:val="Zklad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č.j. </w:t>
            </w:r>
            <w:r w:rsidR="00C95DD8" w:rsidRPr="00C95DD8">
              <w:rPr>
                <w:rFonts w:ascii="Times New Roman" w:hAnsi="Times New Roman"/>
                <w:sz w:val="24"/>
                <w:szCs w:val="24"/>
              </w:rPr>
              <w:t>TSK/</w:t>
            </w:r>
            <w:r w:rsidR="00D73685" w:rsidRPr="00D73685">
              <w:rPr>
                <w:rFonts w:ascii="Times New Roman" w:hAnsi="Times New Roman"/>
                <w:sz w:val="24"/>
                <w:szCs w:val="24"/>
              </w:rPr>
              <w:t>42947/18/4010/chal</w:t>
            </w:r>
          </w:p>
        </w:tc>
      </w:tr>
      <w:tr w:rsidR="008B643A" w:rsidTr="008B643A">
        <w:trPr>
          <w:cantSplit/>
          <w:trHeight w:val="2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3A" w:rsidRDefault="008B643A">
            <w:pPr>
              <w:pStyle w:val="Zklad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veřejné zakázky</w:t>
            </w:r>
          </w:p>
        </w:tc>
      </w:tr>
      <w:tr w:rsidR="008B643A" w:rsidTr="008B643A">
        <w:trPr>
          <w:cantSplit/>
          <w:trHeight w:val="82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6" w:rsidRDefault="00B04746" w:rsidP="00D110FF">
            <w:pPr>
              <w:jc w:val="center"/>
              <w:rPr>
                <w:b/>
                <w:sz w:val="28"/>
                <w:szCs w:val="28"/>
              </w:rPr>
            </w:pPr>
          </w:p>
          <w:p w:rsidR="008B643A" w:rsidRDefault="007966F7" w:rsidP="00D110F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D73685">
              <w:rPr>
                <w:b/>
                <w:sz w:val="28"/>
                <w:szCs w:val="28"/>
              </w:rPr>
              <w:t>Dostihová x Strakonická – protihluková opatření, Praha 5, č. akce 999423</w:t>
            </w:r>
            <w:r w:rsidR="00D110F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.“</w:t>
            </w:r>
          </w:p>
          <w:p w:rsidR="00D73685" w:rsidRDefault="00D73685" w:rsidP="00D11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643A" w:rsidTr="008B643A">
        <w:trPr>
          <w:cantSplit/>
          <w:trHeight w:val="70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3A" w:rsidRPr="008B643A" w:rsidRDefault="004D6020" w:rsidP="00862EFC">
            <w:pPr>
              <w:pStyle w:val="Zkladntex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Pod</w:t>
            </w:r>
            <w:r w:rsidR="008B643A" w:rsidRPr="008B643A">
              <w:rPr>
                <w:rFonts w:ascii="Times New Roman" w:hAnsi="Times New Roman"/>
                <w:u w:val="single"/>
              </w:rPr>
              <w:t>limitní veřejná zakázka</w:t>
            </w:r>
            <w:r w:rsidR="008B643A" w:rsidRPr="008B643A">
              <w:rPr>
                <w:u w:val="single"/>
              </w:rPr>
              <w:t xml:space="preserve"> </w:t>
            </w:r>
            <w:r w:rsidR="008B643A" w:rsidRPr="008B643A">
              <w:rPr>
                <w:rFonts w:ascii="Times New Roman" w:hAnsi="Times New Roman"/>
                <w:u w:val="single"/>
              </w:rPr>
              <w:t xml:space="preserve">na </w:t>
            </w:r>
            <w:r w:rsidR="00862EFC">
              <w:rPr>
                <w:rFonts w:ascii="Times New Roman" w:hAnsi="Times New Roman"/>
                <w:u w:val="single"/>
              </w:rPr>
              <w:t>stavební práce</w:t>
            </w:r>
          </w:p>
        </w:tc>
      </w:tr>
      <w:tr w:rsidR="008B643A" w:rsidTr="008B643A">
        <w:trPr>
          <w:cantSplit/>
          <w:trHeight w:val="2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3A" w:rsidRDefault="008B643A">
            <w:pPr>
              <w:pStyle w:val="Zklad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Zadavatel veřejné zakázky</w:t>
            </w:r>
          </w:p>
        </w:tc>
      </w:tr>
      <w:tr w:rsidR="008B643A" w:rsidTr="004B5217">
        <w:trPr>
          <w:cantSplit/>
          <w:trHeight w:val="550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327" w:type="dxa"/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7477"/>
            </w:tblGrid>
            <w:tr w:rsidR="008B643A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</w:pPr>
                  <w:r>
                    <w:t>Název:</w:t>
                  </w:r>
                </w:p>
              </w:tc>
              <w:tc>
                <w:tcPr>
                  <w:tcW w:w="4008" w:type="pct"/>
                  <w:hideMark/>
                </w:tcPr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rPr>
                      <w:b/>
                      <w:highlight w:val="yellow"/>
                    </w:rPr>
                  </w:pPr>
                  <w:r>
                    <w:rPr>
                      <w:b/>
                    </w:rPr>
                    <w:t>Technická správa komunikací hl. m. Prahy, a.s.</w:t>
                  </w:r>
                </w:p>
              </w:tc>
            </w:tr>
            <w:tr w:rsidR="008B643A" w:rsidTr="004B5217">
              <w:trPr>
                <w:trHeight w:val="344"/>
              </w:trPr>
              <w:tc>
                <w:tcPr>
                  <w:tcW w:w="992" w:type="pct"/>
                  <w:hideMark/>
                </w:tcPr>
                <w:p w:rsidR="008B643A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</w:pPr>
                  <w:r>
                    <w:rPr>
                      <w:szCs w:val="22"/>
                    </w:rPr>
                    <w:t>Sídlo:</w:t>
                  </w:r>
                </w:p>
              </w:tc>
              <w:tc>
                <w:tcPr>
                  <w:tcW w:w="4008" w:type="pct"/>
                  <w:hideMark/>
                </w:tcPr>
                <w:p w:rsidR="008B643A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</w:pPr>
                  <w:r>
                    <w:rPr>
                      <w:szCs w:val="22"/>
                    </w:rPr>
                    <w:t>Řásnovka 770/8, 110 00 Praha</w:t>
                  </w:r>
                </w:p>
              </w:tc>
            </w:tr>
            <w:tr w:rsidR="008B643A" w:rsidTr="004B5217">
              <w:trPr>
                <w:trHeight w:val="364"/>
              </w:trPr>
              <w:tc>
                <w:tcPr>
                  <w:tcW w:w="992" w:type="pct"/>
                  <w:hideMark/>
                </w:tcPr>
                <w:p w:rsidR="008B643A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</w:pPr>
                  <w:r>
                    <w:rPr>
                      <w:szCs w:val="22"/>
                    </w:rPr>
                    <w:t>IČO:</w:t>
                  </w:r>
                </w:p>
              </w:tc>
              <w:tc>
                <w:tcPr>
                  <w:tcW w:w="4008" w:type="pct"/>
                  <w:hideMark/>
                </w:tcPr>
                <w:p w:rsidR="008B643A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</w:pPr>
                  <w:r>
                    <w:t>03447286</w:t>
                  </w:r>
                </w:p>
              </w:tc>
            </w:tr>
            <w:tr w:rsidR="008B643A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:rsidR="008B643A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</w:pPr>
                  <w:r>
                    <w:t>D</w:t>
                  </w:r>
                  <w:r>
                    <w:rPr>
                      <w:szCs w:val="22"/>
                    </w:rPr>
                    <w:t>IČ:</w:t>
                  </w:r>
                </w:p>
              </w:tc>
              <w:tc>
                <w:tcPr>
                  <w:tcW w:w="4008" w:type="pct"/>
                  <w:hideMark/>
                </w:tcPr>
                <w:p w:rsidR="008B643A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</w:pPr>
                  <w:r>
                    <w:t>CZ03447286</w:t>
                  </w:r>
                </w:p>
              </w:tc>
            </w:tr>
            <w:tr w:rsidR="008B643A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</w:pPr>
                  <w:r>
                    <w:t>Zastoupená:</w:t>
                  </w:r>
                </w:p>
              </w:tc>
              <w:tc>
                <w:tcPr>
                  <w:tcW w:w="4008" w:type="pct"/>
                  <w:hideMark/>
                </w:tcPr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jc w:val="left"/>
                  </w:pPr>
                  <w:r>
                    <w:t>Ing. Petrem Smolkou, generálním ředitelem a předsedou představenstva</w:t>
                  </w:r>
                </w:p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jc w:val="left"/>
                  </w:pPr>
                  <w:r>
                    <w:t>PhDr.  Ing. Matějem Fichtnerem, MBA,  místopředsedou představenstva</w:t>
                  </w:r>
                </w:p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jc w:val="left"/>
                  </w:pPr>
                  <w:r>
                    <w:t>Bc. Františkem Adámkem, členem představenstva</w:t>
                  </w:r>
                </w:p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</w:pPr>
                  <w:r>
                    <w:t xml:space="preserve">Ing. Jiřím Tumpachem, MBA, členem představenstva   </w:t>
                  </w:r>
                </w:p>
                <w:p w:rsidR="00E7291B" w:rsidRPr="00E7291B" w:rsidRDefault="00E7291B" w:rsidP="00E7291B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  <w:rPr>
                      <w:snapToGrid w:val="0"/>
                      <w:sz w:val="22"/>
                      <w:szCs w:val="22"/>
                      <w:highlight w:val="cyan"/>
                    </w:rPr>
                  </w:pPr>
                  <w:r w:rsidRPr="00E7291B">
                    <w:rPr>
                      <w:snapToGrid w:val="0"/>
                      <w:sz w:val="22"/>
                      <w:szCs w:val="22"/>
                    </w:rPr>
                    <w:t>Oprávněni zastupovat Zadavatele jsou vždy dva členové představenstva společně, z nichž nejméně jeden musí být předsedou anebo místopředsedou představenstva.</w:t>
                  </w:r>
                </w:p>
              </w:tc>
            </w:tr>
            <w:tr w:rsidR="008B643A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</w:pPr>
                  <w:r>
                    <w:t>Telefon:</w:t>
                  </w:r>
                </w:p>
              </w:tc>
              <w:tc>
                <w:tcPr>
                  <w:tcW w:w="4008" w:type="pct"/>
                  <w:hideMark/>
                </w:tcPr>
                <w:p w:rsidR="008B643A" w:rsidRDefault="006A21B8" w:rsidP="008B643A">
                  <w:pPr>
                    <w:tabs>
                      <w:tab w:val="left" w:pos="1260"/>
                    </w:tabs>
                    <w:autoSpaceDE w:val="0"/>
                    <w:autoSpaceDN w:val="0"/>
                    <w:spacing w:before="120"/>
                    <w:rPr>
                      <w:snapToGrid w:val="0"/>
                      <w:szCs w:val="22"/>
                    </w:rPr>
                  </w:pPr>
                  <w:r>
                    <w:rPr>
                      <w:rFonts w:eastAsia="Arial Unicode MS"/>
                    </w:rPr>
                    <w:t>257 015 225</w:t>
                  </w:r>
                </w:p>
              </w:tc>
            </w:tr>
            <w:tr w:rsidR="008B643A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jc w:val="left"/>
                  </w:pPr>
                  <w:r>
                    <w:rPr>
                      <w:rStyle w:val="Hypertextovodkaz"/>
                    </w:rPr>
                    <w:t>Adresa profilu zadavatele:</w:t>
                  </w:r>
                </w:p>
              </w:tc>
              <w:tc>
                <w:tcPr>
                  <w:tcW w:w="4008" w:type="pct"/>
                  <w:hideMark/>
                </w:tcPr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</w:pPr>
                  <w:r>
                    <w:t>http://www.tskas.cz/vzas</w:t>
                  </w:r>
                </w:p>
              </w:tc>
            </w:tr>
            <w:tr w:rsidR="008B643A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</w:pPr>
                  <w:r>
                    <w:t>Elektronická adresa:</w:t>
                  </w:r>
                </w:p>
              </w:tc>
              <w:tc>
                <w:tcPr>
                  <w:tcW w:w="4008" w:type="pct"/>
                  <w:hideMark/>
                </w:tcPr>
                <w:p w:rsidR="008B643A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</w:pPr>
                  <w:r>
                    <w:t>tsk@tsk-praha.cz</w:t>
                  </w:r>
                </w:p>
              </w:tc>
            </w:tr>
            <w:tr w:rsidR="008B643A" w:rsidTr="004B5217">
              <w:trPr>
                <w:trHeight w:val="508"/>
              </w:trPr>
              <w:tc>
                <w:tcPr>
                  <w:tcW w:w="992" w:type="pct"/>
                  <w:hideMark/>
                </w:tcPr>
                <w:p w:rsidR="008B643A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</w:pPr>
                  <w:r>
                    <w:t>ID DS:</w:t>
                  </w:r>
                </w:p>
              </w:tc>
              <w:tc>
                <w:tcPr>
                  <w:tcW w:w="4008" w:type="pct"/>
                  <w:hideMark/>
                </w:tcPr>
                <w:p w:rsidR="008B643A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</w:pPr>
                  <w:r>
                    <w:t>mivq4t3</w:t>
                  </w:r>
                </w:p>
              </w:tc>
            </w:tr>
          </w:tbl>
          <w:p w:rsidR="008B643A" w:rsidRDefault="008B643A" w:rsidP="008B643A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A" w:rsidTr="00E7291B">
        <w:trPr>
          <w:cantSplit/>
          <w:trHeight w:val="295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9B" w:rsidRDefault="003C2C9B" w:rsidP="003C2C9B">
            <w:pPr>
              <w:pStyle w:val="Nadpis2"/>
              <w:keepNext w:val="0"/>
              <w:numPr>
                <w:ilvl w:val="0"/>
                <w:numId w:val="0"/>
              </w:numPr>
              <w:spacing w:before="60"/>
              <w:ind w:left="720" w:hanging="720"/>
            </w:pPr>
            <w:r>
              <w:t>Projektové dokumentaci</w:t>
            </w:r>
          </w:p>
          <w:p w:rsidR="003C2C9B" w:rsidRDefault="003C2C9B" w:rsidP="003C2C9B">
            <w:pPr>
              <w:pStyle w:val="Odstavecseseznamem"/>
              <w:ind w:left="0"/>
              <w:rPr>
                <w:szCs w:val="22"/>
              </w:rPr>
            </w:pPr>
            <w:r>
              <w:t xml:space="preserve">Projektová dokumentace je </w:t>
            </w:r>
            <w:r>
              <w:rPr>
                <w:szCs w:val="22"/>
              </w:rPr>
              <w:t>zveřejněna  na profilu zadavatele v úložišti dat na adrese:</w:t>
            </w:r>
          </w:p>
          <w:p w:rsidR="003C2C9B" w:rsidRDefault="003C2C9B" w:rsidP="003C2C9B">
            <w:pPr>
              <w:pStyle w:val="Zkladntext"/>
              <w:rPr>
                <w:rFonts w:ascii="Times New Roman" w:hAnsi="Times New Roman"/>
                <w:sz w:val="24"/>
                <w:szCs w:val="22"/>
                <w:highlight w:val="yellow"/>
              </w:rPr>
            </w:pPr>
          </w:p>
          <w:p w:rsidR="003C2C9B" w:rsidRDefault="003C2C9B" w:rsidP="003C2C9B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URL: http://www.tskas.cz/vzas/soubory/CF2906EFDCA2DCA5C1258351004FD366 </w:t>
            </w:r>
          </w:p>
          <w:p w:rsidR="003C2C9B" w:rsidRDefault="003C2C9B" w:rsidP="003C2C9B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Soubory ke stažení: PD.zip</w:t>
            </w:r>
          </w:p>
          <w:p w:rsidR="003C2C9B" w:rsidRDefault="003C2C9B" w:rsidP="003C2C9B">
            <w:pPr>
              <w:pStyle w:val="Zkladntext"/>
              <w:rPr>
                <w:rFonts w:ascii="Times New Roman" w:hAnsi="Times New Roman"/>
                <w:sz w:val="24"/>
                <w:szCs w:val="22"/>
                <w:highlight w:val="yellow"/>
              </w:rPr>
            </w:pPr>
          </w:p>
          <w:p w:rsidR="003C2C9B" w:rsidRDefault="003C2C9B" w:rsidP="003C2C9B">
            <w:pPr>
              <w:pStyle w:val="Zkladntex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Pro stažení souborů je nutné se přihlásit účtem k Profilu zadavatele Technické správě komunikací hl.m. Prahy, a.s.</w:t>
            </w:r>
          </w:p>
          <w:p w:rsidR="008B643A" w:rsidRDefault="008B643A" w:rsidP="004B5217">
            <w:pPr>
              <w:spacing w:before="60"/>
              <w:jc w:val="left"/>
            </w:pPr>
          </w:p>
        </w:tc>
      </w:tr>
    </w:tbl>
    <w:p w:rsidR="009E2D80" w:rsidRDefault="009E2D80"/>
    <w:sectPr w:rsidR="009E2D80" w:rsidSect="004B521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194F"/>
    <w:multiLevelType w:val="multilevel"/>
    <w:tmpl w:val="A7AABA98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</w:lvl>
    <w:lvl w:ilvl="2">
      <w:start w:val="1"/>
      <w:numFmt w:val="decimal"/>
      <w:pStyle w:val="Nadpis3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A"/>
    <w:rsid w:val="0005785D"/>
    <w:rsid w:val="000A54EB"/>
    <w:rsid w:val="000F0B06"/>
    <w:rsid w:val="001A41B2"/>
    <w:rsid w:val="002E046B"/>
    <w:rsid w:val="003C2C9B"/>
    <w:rsid w:val="004B5217"/>
    <w:rsid w:val="004D6020"/>
    <w:rsid w:val="006A21B8"/>
    <w:rsid w:val="007966F7"/>
    <w:rsid w:val="00862EFC"/>
    <w:rsid w:val="008B643A"/>
    <w:rsid w:val="009E2D80"/>
    <w:rsid w:val="00A67514"/>
    <w:rsid w:val="00AA6147"/>
    <w:rsid w:val="00B04746"/>
    <w:rsid w:val="00C7560D"/>
    <w:rsid w:val="00C80C8E"/>
    <w:rsid w:val="00C95DD8"/>
    <w:rsid w:val="00D110FF"/>
    <w:rsid w:val="00D20A63"/>
    <w:rsid w:val="00D73685"/>
    <w:rsid w:val="00DD0422"/>
    <w:rsid w:val="00E7291B"/>
    <w:rsid w:val="00F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643A"/>
    <w:pPr>
      <w:keepNext/>
      <w:numPr>
        <w:numId w:val="1"/>
      </w:numPr>
      <w:shd w:val="pct5" w:color="auto" w:fill="auto"/>
      <w:spacing w:before="360" w:after="240"/>
      <w:ind w:left="0" w:firstLine="0"/>
      <w:jc w:val="left"/>
      <w:outlineLvl w:val="0"/>
    </w:pPr>
    <w:rPr>
      <w:b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B643A"/>
    <w:pPr>
      <w:keepNext/>
      <w:numPr>
        <w:ilvl w:val="1"/>
        <w:numId w:val="1"/>
      </w:numPr>
      <w:spacing w:before="240" w:after="120"/>
      <w:ind w:hanging="720"/>
      <w:jc w:val="left"/>
      <w:outlineLvl w:val="1"/>
    </w:pPr>
    <w:rPr>
      <w:b/>
      <w:iCs/>
      <w:u w:val="single"/>
    </w:rPr>
  </w:style>
  <w:style w:type="paragraph" w:styleId="Nadpis3">
    <w:name w:val="heading 3"/>
    <w:basedOn w:val="Nadpis2"/>
    <w:next w:val="Normln"/>
    <w:link w:val="Nadpis3Char"/>
    <w:semiHidden/>
    <w:unhideWhenUsed/>
    <w:qFormat/>
    <w:rsid w:val="008B643A"/>
    <w:pPr>
      <w:widowControl/>
      <w:numPr>
        <w:ilvl w:val="2"/>
      </w:numPr>
      <w:ind w:left="709" w:hanging="709"/>
      <w:jc w:val="both"/>
      <w:outlineLvl w:val="2"/>
    </w:pPr>
    <w:rPr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643A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B643A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B643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B643A"/>
    <w:rPr>
      <w:rFonts w:ascii="Times New Roman" w:eastAsia="Times New Roman" w:hAnsi="Times New Roman" w:cs="Times New Roman"/>
      <w:b/>
      <w:kern w:val="28"/>
      <w:sz w:val="28"/>
      <w:szCs w:val="28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rsid w:val="008B643A"/>
    <w:rPr>
      <w:rFonts w:ascii="Times New Roman" w:eastAsia="Times New Roman" w:hAnsi="Times New Roman" w:cs="Times New Roman"/>
      <w:b/>
      <w:i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B643A"/>
    <w:rPr>
      <w:rFonts w:ascii="Times New Roman" w:eastAsia="Times New Roman" w:hAnsi="Times New Roman" w:cs="Times New Roman"/>
      <w:b/>
      <w:iCs/>
      <w:sz w:val="24"/>
      <w:szCs w:val="24"/>
      <w:lang w:eastAsia="cs-CZ"/>
    </w:rPr>
  </w:style>
  <w:style w:type="character" w:customStyle="1" w:styleId="DeltaViewInsertion">
    <w:name w:val="DeltaView Insertion"/>
    <w:rsid w:val="008B643A"/>
    <w:rPr>
      <w:color w:val="0000FF"/>
      <w:u w:val="doub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02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2C9B"/>
    <w:pPr>
      <w:widowControl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643A"/>
    <w:pPr>
      <w:keepNext/>
      <w:numPr>
        <w:numId w:val="1"/>
      </w:numPr>
      <w:shd w:val="pct5" w:color="auto" w:fill="auto"/>
      <w:spacing w:before="360" w:after="240"/>
      <w:ind w:left="0" w:firstLine="0"/>
      <w:jc w:val="left"/>
      <w:outlineLvl w:val="0"/>
    </w:pPr>
    <w:rPr>
      <w:b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B643A"/>
    <w:pPr>
      <w:keepNext/>
      <w:numPr>
        <w:ilvl w:val="1"/>
        <w:numId w:val="1"/>
      </w:numPr>
      <w:spacing w:before="240" w:after="120"/>
      <w:ind w:hanging="720"/>
      <w:jc w:val="left"/>
      <w:outlineLvl w:val="1"/>
    </w:pPr>
    <w:rPr>
      <w:b/>
      <w:iCs/>
      <w:u w:val="single"/>
    </w:rPr>
  </w:style>
  <w:style w:type="paragraph" w:styleId="Nadpis3">
    <w:name w:val="heading 3"/>
    <w:basedOn w:val="Nadpis2"/>
    <w:next w:val="Normln"/>
    <w:link w:val="Nadpis3Char"/>
    <w:semiHidden/>
    <w:unhideWhenUsed/>
    <w:qFormat/>
    <w:rsid w:val="008B643A"/>
    <w:pPr>
      <w:widowControl/>
      <w:numPr>
        <w:ilvl w:val="2"/>
      </w:numPr>
      <w:ind w:left="709" w:hanging="709"/>
      <w:jc w:val="both"/>
      <w:outlineLvl w:val="2"/>
    </w:pPr>
    <w:rPr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643A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B643A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B643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B643A"/>
    <w:rPr>
      <w:rFonts w:ascii="Times New Roman" w:eastAsia="Times New Roman" w:hAnsi="Times New Roman" w:cs="Times New Roman"/>
      <w:b/>
      <w:kern w:val="28"/>
      <w:sz w:val="28"/>
      <w:szCs w:val="28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rsid w:val="008B643A"/>
    <w:rPr>
      <w:rFonts w:ascii="Times New Roman" w:eastAsia="Times New Roman" w:hAnsi="Times New Roman" w:cs="Times New Roman"/>
      <w:b/>
      <w:i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B643A"/>
    <w:rPr>
      <w:rFonts w:ascii="Times New Roman" w:eastAsia="Times New Roman" w:hAnsi="Times New Roman" w:cs="Times New Roman"/>
      <w:b/>
      <w:iCs/>
      <w:sz w:val="24"/>
      <w:szCs w:val="24"/>
      <w:lang w:eastAsia="cs-CZ"/>
    </w:rPr>
  </w:style>
  <w:style w:type="character" w:customStyle="1" w:styleId="DeltaViewInsertion">
    <w:name w:val="DeltaView Insertion"/>
    <w:rsid w:val="008B643A"/>
    <w:rPr>
      <w:color w:val="0000FF"/>
      <w:u w:val="doub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02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2C9B"/>
    <w:pPr>
      <w:widowControl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Honzátková</dc:creator>
  <cp:lastModifiedBy>Blanka Chaloupková</cp:lastModifiedBy>
  <cp:revision>4</cp:revision>
  <cp:lastPrinted>2018-11-26T14:37:00Z</cp:lastPrinted>
  <dcterms:created xsi:type="dcterms:W3CDTF">2018-11-26T14:35:00Z</dcterms:created>
  <dcterms:modified xsi:type="dcterms:W3CDTF">2018-11-26T14:41:00Z</dcterms:modified>
</cp:coreProperties>
</file>